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E96413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D24891" w:rsidRPr="00AD5B53" w:rsidRDefault="00E96413" w:rsidP="00D24891">
      <w:pPr>
        <w:pStyle w:val="2"/>
        <w:jc w:val="center"/>
      </w:pPr>
      <w:r w:rsidRPr="00AD5B53">
        <w:t>第</w:t>
      </w:r>
      <w:r w:rsidRPr="00AD5B53">
        <w:rPr>
          <w:rFonts w:ascii="Times New Roman" w:hAnsi="Times New Roman"/>
        </w:rPr>
        <w:t>4</w:t>
      </w:r>
      <w:r w:rsidRPr="00AD5B53">
        <w:t>天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一、基础知识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依次填入下列各句横线处的成语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①</w:t>
      </w:r>
      <w:r w:rsidRPr="00461E78">
        <w:rPr>
          <w:rFonts w:ascii="Times New Roman" w:hAnsi="Times New Roman" w:cs="Times New Roman"/>
        </w:rPr>
        <w:t>对同胞的贫困与苦难缺少体会与感知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就很难从内向外地生发出强烈的改变贫困人群命运的意愿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就很容易在扶贫工作上</w:t>
      </w:r>
      <w:r w:rsidRPr="00461E78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浮于表面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②“</w:t>
      </w:r>
      <w:r w:rsidRPr="00461E78">
        <w:rPr>
          <w:rFonts w:ascii="Times New Roman" w:hAnsi="Times New Roman" w:cs="Times New Roman"/>
        </w:rPr>
        <w:t>限塑令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是一项利在长远的好政策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它遭遇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七年之痒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的困局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有社会认知和制度等多方面的制约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但既然已经起步在路上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就不能</w:t>
      </w:r>
      <w:r w:rsidRPr="00461E78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hAnsi="宋体" w:cs="Times New Roman"/>
        </w:rPr>
        <w:t>③</w:t>
      </w:r>
      <w:r w:rsidRPr="00461E78">
        <w:rPr>
          <w:rFonts w:ascii="Times New Roman" w:hAnsi="Times New Roman" w:cs="Times New Roman"/>
        </w:rPr>
        <w:t>她是一个做事</w:t>
      </w:r>
      <w:r w:rsidRPr="00461E78">
        <w:rPr>
          <w:rFonts w:ascii="Times New Roman" w:hAnsi="Times New Roman" w:cs="Times New Roman"/>
        </w:rPr>
        <w:t>____________</w:t>
      </w:r>
      <w:r w:rsidRPr="00461E78">
        <w:rPr>
          <w:rFonts w:ascii="Times New Roman" w:hAnsi="Times New Roman" w:cs="Times New Roman"/>
        </w:rPr>
        <w:t>的人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往往起了个头却很少坚持到底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就如她对画画充满了热情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利用放学时间去兴趣班上课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可是没过多久她就将画画工具扔到了一边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浅尝辄止</w:t>
      </w:r>
      <w:r>
        <w:rPr>
          <w:rFonts w:ascii="Times New Roman" w:hAnsi="Times New Roman" w:cs="Times New Roman"/>
        </w:rPr>
        <w:t xml:space="preserve">　　　　</w:t>
      </w:r>
      <w:r w:rsidRPr="00461E78">
        <w:rPr>
          <w:rFonts w:ascii="Times New Roman" w:hAnsi="Times New Roman" w:cs="Times New Roman"/>
        </w:rPr>
        <w:t>半途而废</w:t>
      </w:r>
      <w:r>
        <w:rPr>
          <w:rFonts w:ascii="Times New Roman" w:hAnsi="Times New Roman" w:cs="Times New Roman"/>
        </w:rPr>
        <w:t xml:space="preserve">　　　　</w:t>
      </w:r>
      <w:r w:rsidRPr="00461E78">
        <w:rPr>
          <w:rFonts w:ascii="Times New Roman" w:hAnsi="Times New Roman" w:cs="Times New Roman"/>
        </w:rPr>
        <w:t>有始无终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半途而废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有始无终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浅尝辄止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有始无终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半途而废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浅尝辄止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浅尝辄止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有始无终</w:t>
      </w:r>
      <w:r>
        <w:rPr>
          <w:rFonts w:ascii="Times New Roman" w:hAnsi="Times New Roman" w:cs="Times New Roman"/>
        </w:rPr>
        <w:t xml:space="preserve">  </w:t>
      </w:r>
      <w:r w:rsidRPr="00461E78">
        <w:rPr>
          <w:rFonts w:ascii="Times New Roman" w:hAnsi="Times New Roman" w:cs="Times New Roman"/>
        </w:rPr>
        <w:t>半途而废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A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浅尝辄止：略微尝试一下就停下来，指对知识、问题等不做深入研究。半途而废：做事情没有完成而终止。有始无终：做事不能坚持到底。</w:t>
      </w:r>
      <w:r w:rsidRPr="00461E78">
        <w:rPr>
          <w:rFonts w:eastAsia="仿宋_GB2312" w:hAnsi="宋体" w:cs="Times New Roman"/>
        </w:rPr>
        <w:t>①</w:t>
      </w:r>
      <w:r w:rsidRPr="00461E78">
        <w:rPr>
          <w:rFonts w:ascii="Times New Roman" w:eastAsia="仿宋_GB2312" w:hAnsi="Times New Roman" w:cs="Times New Roman"/>
        </w:rPr>
        <w:t>句横线后有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浮于表面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，故用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浅尝辄止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  <w:r w:rsidRPr="00461E78">
        <w:rPr>
          <w:rFonts w:eastAsia="仿宋_GB2312" w:hAnsi="宋体" w:cs="Times New Roman"/>
        </w:rPr>
        <w:t>②</w:t>
      </w:r>
      <w:r w:rsidRPr="00461E78">
        <w:rPr>
          <w:rFonts w:ascii="Times New Roman" w:eastAsia="仿宋_GB2312" w:hAnsi="Times New Roman" w:cs="Times New Roman"/>
        </w:rPr>
        <w:t>句中有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起步在路上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故用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半途而废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  <w:r w:rsidRPr="00461E78">
        <w:rPr>
          <w:rFonts w:eastAsia="仿宋_GB2312" w:hAnsi="宋体" w:cs="Times New Roman"/>
        </w:rPr>
        <w:t>③</w:t>
      </w:r>
      <w:r w:rsidRPr="00461E78">
        <w:rPr>
          <w:rFonts w:ascii="Times New Roman" w:eastAsia="仿宋_GB2312" w:hAnsi="Times New Roman" w:cs="Times New Roman"/>
        </w:rPr>
        <w:t>句中有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往往起了个头儿却很少坚持到底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，故用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有始无终。</w:t>
      </w:r>
      <w:r w:rsidRPr="00461E78">
        <w:rPr>
          <w:rFonts w:hAnsi="宋体" w:cs="Times New Roman"/>
        </w:rPr>
        <w:t>”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每一类益生菌的功能是不一样的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如果希望改善人体肠道健康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促进消化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那么应该饮用具备促进消化的益生菌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如嗜酸乳杆菌和双歧杆菌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美国科学家</w:t>
      </w:r>
      <w:r w:rsidRPr="00461E78">
        <w:rPr>
          <w:rFonts w:ascii="Times New Roman" w:hAnsi="Times New Roman" w:cs="Times New Roman"/>
        </w:rPr>
        <w:t>2</w:t>
      </w:r>
      <w:r w:rsidRPr="00461E78">
        <w:rPr>
          <w:rFonts w:ascii="Times New Roman" w:hAnsi="Times New Roman" w:cs="Times New Roman"/>
        </w:rPr>
        <w:t>月</w:t>
      </w:r>
      <w:r w:rsidRPr="00461E78">
        <w:rPr>
          <w:rFonts w:ascii="Times New Roman" w:hAnsi="Times New Roman" w:cs="Times New Roman"/>
        </w:rPr>
        <w:t>11</w:t>
      </w:r>
      <w:r w:rsidRPr="00461E78">
        <w:rPr>
          <w:rFonts w:ascii="Times New Roman" w:hAnsi="Times New Roman" w:cs="Times New Roman"/>
        </w:rPr>
        <w:t>日宣布第一次直接探测到引力波的存在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这是物理学界里程碑式的重大成果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也证明了爱因斯坦预言的正确性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2016</w:t>
      </w:r>
      <w:r w:rsidRPr="00461E78">
        <w:rPr>
          <w:rFonts w:ascii="Times New Roman" w:hAnsi="Times New Roman" w:cs="Times New Roman"/>
        </w:rPr>
        <w:t>年是推进结构性改革的攻坚之年</w:t>
      </w:r>
      <w:r>
        <w:rPr>
          <w:rFonts w:ascii="Times New Roman" w:hAnsi="Times New Roman" w:cs="Times New Roman"/>
        </w:rPr>
        <w:t>。</w:t>
      </w:r>
      <w:r w:rsidRPr="00461E78">
        <w:rPr>
          <w:rFonts w:ascii="Times New Roman" w:hAnsi="Times New Roman" w:cs="Times New Roman"/>
        </w:rPr>
        <w:t>按照中央的重点部署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各地要围绕去产能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去库存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去杠杆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降成本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补短板五大任务为重点开展工作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2015</w:t>
      </w:r>
      <w:r w:rsidRPr="00461E78">
        <w:rPr>
          <w:rFonts w:ascii="Times New Roman" w:hAnsi="Times New Roman" w:cs="Times New Roman"/>
        </w:rPr>
        <w:t>年是有气象记录以来最热的一个年份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共有近一亿左右的人受到各种灾害的影响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其中与气候和强厄尔尼诺现象有关的灾害占到</w:t>
      </w:r>
      <w:r w:rsidRPr="00461E78">
        <w:rPr>
          <w:rFonts w:ascii="Times New Roman" w:hAnsi="Times New Roman" w:cs="Times New Roman"/>
        </w:rPr>
        <w:t>92%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B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A</w:t>
      </w:r>
      <w:r w:rsidRPr="00461E78">
        <w:rPr>
          <w:rFonts w:ascii="Times New Roman" w:eastAsia="仿宋_GB2312" w:hAnsi="Times New Roman" w:cs="Times New Roman"/>
        </w:rPr>
        <w:t>项成分残缺，应在第二个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促进消化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的后面加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的功能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  <w:r w:rsidRPr="00461E78">
        <w:rPr>
          <w:rFonts w:ascii="Times New Roman" w:eastAsia="仿宋_GB2312" w:hAnsi="Times New Roman" w:cs="Times New Roman"/>
        </w:rPr>
        <w:t>C</w:t>
      </w:r>
      <w:r w:rsidRPr="00461E78">
        <w:rPr>
          <w:rFonts w:ascii="Times New Roman" w:eastAsia="仿宋_GB2312" w:hAnsi="Times New Roman" w:cs="Times New Roman"/>
        </w:rPr>
        <w:t>项句式杂糅，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围绕</w:t>
      </w:r>
      <w:r w:rsidRPr="00461E78">
        <w:rPr>
          <w:rFonts w:hAnsi="宋体" w:cs="Times New Roman"/>
        </w:rPr>
        <w:t>……</w:t>
      </w:r>
      <w:r w:rsidRPr="00461E78">
        <w:rPr>
          <w:rFonts w:ascii="Times New Roman" w:eastAsia="仿宋_GB2312" w:hAnsi="Times New Roman" w:cs="Times New Roman"/>
        </w:rPr>
        <w:t>为重点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应改为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围绕</w:t>
      </w:r>
      <w:r w:rsidRPr="00461E78">
        <w:rPr>
          <w:rFonts w:hAnsi="宋体" w:cs="Times New Roman"/>
        </w:rPr>
        <w:t>……”</w:t>
      </w:r>
      <w:r w:rsidRPr="00461E78">
        <w:rPr>
          <w:rFonts w:ascii="Times New Roman" w:eastAsia="仿宋_GB2312" w:hAnsi="Times New Roman" w:cs="Times New Roman"/>
        </w:rPr>
        <w:t>或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以</w:t>
      </w:r>
      <w:r w:rsidRPr="00461E78">
        <w:rPr>
          <w:rFonts w:hAnsi="宋体" w:cs="Times New Roman"/>
        </w:rPr>
        <w:t>……</w:t>
      </w:r>
      <w:r w:rsidRPr="00461E78">
        <w:rPr>
          <w:rFonts w:ascii="Times New Roman" w:eastAsia="仿宋_GB2312" w:hAnsi="Times New Roman" w:cs="Times New Roman"/>
        </w:rPr>
        <w:t>为重点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。</w:t>
      </w:r>
      <w:r w:rsidRPr="00461E78">
        <w:rPr>
          <w:rFonts w:ascii="Times New Roman" w:eastAsia="仿宋_GB2312" w:hAnsi="Times New Roman" w:cs="Times New Roman"/>
        </w:rPr>
        <w:t>D</w:t>
      </w:r>
      <w:r w:rsidRPr="00461E78">
        <w:rPr>
          <w:rFonts w:ascii="Times New Roman" w:eastAsia="仿宋_GB2312" w:hAnsi="Times New Roman" w:cs="Times New Roman"/>
        </w:rPr>
        <w:t>项不合逻辑，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近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与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左右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矛盾，去掉其一。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依次填入下列横线处的关联词语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lastRenderedPageBreak/>
        <w:t>他占有，挑选。看见鱼翅，并不就抛在路上以显其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平民化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，只要有养料，也和朋友们像萝卜白菜一样的吃掉，只不用它来宴大宾；看见鸦片，也不当众摔在茅厕里，以见其彻底革命，只送到药房里去，以供治病之用，却不弄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出售存膏，售完即止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的玄虚。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烟枪和烟灯，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形式和印度，波斯，阿剌伯的烟具都不同，确可以算是一种国粹，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背着周游世界，一定会有人看，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我想，除了送一点进博物馆之外，其余的是大可以毁掉的了。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 xml:space="preserve">　　　</w:t>
      </w:r>
      <w:r w:rsidRPr="00461E78">
        <w:rPr>
          <w:rFonts w:ascii="Times New Roman" w:hAnsi="Times New Roman" w:cs="Times New Roman"/>
        </w:rPr>
        <w:t>虽然</w:t>
      </w:r>
      <w:r>
        <w:rPr>
          <w:rFonts w:ascii="Times New Roman" w:hAnsi="Times New Roman" w:cs="Times New Roman"/>
        </w:rPr>
        <w:t xml:space="preserve">　　　</w:t>
      </w:r>
      <w:r w:rsidRPr="00461E78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 xml:space="preserve">　　　</w:t>
      </w:r>
      <w:r w:rsidRPr="00461E78">
        <w:rPr>
          <w:rFonts w:ascii="Times New Roman" w:hAnsi="Times New Roman" w:cs="Times New Roman"/>
        </w:rPr>
        <w:t>所以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只有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虽然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倘使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但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虽然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461E78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只要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但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只有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因为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461E78"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461E78">
        <w:rPr>
          <w:rFonts w:ascii="Times New Roman" w:hAnsi="Times New Roman" w:cs="Times New Roman"/>
        </w:rPr>
        <w:t>因此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B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填入下面一段文字横线处的语句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最恰当的一句是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金属磨损自修复材料以润滑油或润滑脂作为载体，将修复材料的超细粉粒送入摩擦副的工作面上。这种自修复材料的保护层</w:t>
      </w:r>
      <w:r w:rsidRPr="00461E78">
        <w:rPr>
          <w:rFonts w:ascii="Times New Roman" w:eastAsia="楷体_GB2312" w:hAnsi="Times New Roman" w:cs="Times New Roman"/>
        </w:rPr>
        <w:t>________</w:t>
      </w:r>
      <w:r w:rsidRPr="00461E78">
        <w:rPr>
          <w:rFonts w:ascii="Times New Roman" w:eastAsia="楷体_GB2312" w:hAnsi="Times New Roman" w:cs="Times New Roman"/>
        </w:rPr>
        <w:t>。因此，有利于降低摩擦振动频率，减少噪声，节约能源，实现对零件摩擦表面几何形状的修复和配合间隙的优化。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不仅能够使零件恢复原始形状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还可以补偿间隙和优化配合间隙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不仅能够使零件恢复原始形状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还可以优化配合间隙和补偿间隙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不仅能够优化配合间隙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使零件恢复原始形状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还可以补偿间隙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不仅能够补偿间隙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使零件恢复原始形状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还可以优化配合间隙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D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根据所给语段的语境可知，本语段主要说的是金属磨损自修复材料的作用。根据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仿宋_GB2312" w:hAnsi="Times New Roman" w:cs="Times New Roman"/>
        </w:rPr>
        <w:t>因此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仿宋_GB2312" w:hAnsi="Times New Roman" w:cs="Times New Roman"/>
        </w:rPr>
        <w:t>后面的结论可知，自修复材料是先进行修复再优化，故排除</w:t>
      </w:r>
      <w:r w:rsidRPr="00461E78">
        <w:rPr>
          <w:rFonts w:ascii="Times New Roman" w:eastAsia="仿宋_GB2312" w:hAnsi="Times New Roman" w:cs="Times New Roman"/>
        </w:rPr>
        <w:t>C</w:t>
      </w:r>
      <w:r w:rsidRPr="00461E78">
        <w:rPr>
          <w:rFonts w:ascii="Times New Roman" w:eastAsia="仿宋_GB2312" w:hAnsi="Times New Roman" w:cs="Times New Roman"/>
        </w:rPr>
        <w:t>项。按照事物的发展顺序，只有先补偿间隙，才能使零件恢复原始形状，故排除</w:t>
      </w:r>
      <w:r w:rsidRPr="00461E78">
        <w:rPr>
          <w:rFonts w:ascii="Times New Roman" w:eastAsia="仿宋_GB2312" w:hAnsi="Times New Roman" w:cs="Times New Roman"/>
        </w:rPr>
        <w:t>A</w:t>
      </w:r>
      <w:r w:rsidRPr="00461E78">
        <w:rPr>
          <w:rFonts w:ascii="Times New Roman" w:eastAsia="仿宋_GB2312" w:hAnsi="Times New Roman" w:cs="Times New Roman"/>
        </w:rPr>
        <w:t>、</w:t>
      </w:r>
      <w:r w:rsidRPr="00461E78">
        <w:rPr>
          <w:rFonts w:ascii="Times New Roman" w:eastAsia="仿宋_GB2312" w:hAnsi="Times New Roman" w:cs="Times New Roman"/>
        </w:rPr>
        <w:t>B</w:t>
      </w:r>
      <w:r w:rsidRPr="00461E78">
        <w:rPr>
          <w:rFonts w:ascii="Times New Roman" w:eastAsia="仿宋_GB2312" w:hAnsi="Times New Roman" w:cs="Times New Roman"/>
        </w:rPr>
        <w:t>两项。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下列有关文化常识的表述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天干和地支循环相配得</w:t>
      </w:r>
      <w:r w:rsidRPr="00461E78">
        <w:rPr>
          <w:rFonts w:ascii="Times New Roman" w:hAnsi="Times New Roman" w:cs="Times New Roman"/>
        </w:rPr>
        <w:t>60</w:t>
      </w:r>
      <w:r w:rsidRPr="00461E78">
        <w:rPr>
          <w:rFonts w:ascii="Times New Roman" w:hAnsi="Times New Roman" w:cs="Times New Roman"/>
        </w:rPr>
        <w:t>组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古代既可用来纪年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也可用来纪日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六部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hAnsi="Times New Roman" w:cs="Times New Roman"/>
        </w:rPr>
        <w:t>中吏部主管的事有官吏的任免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考核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升降及科举取士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国子监的掌管人员为祭酒</w:t>
      </w:r>
      <w:r>
        <w:rPr>
          <w:rFonts w:ascii="Times New Roman" w:hAnsi="Times New Roman" w:cs="Times New Roman"/>
        </w:rPr>
        <w:t>、</w:t>
      </w:r>
      <w:r w:rsidRPr="00461E78">
        <w:rPr>
          <w:rFonts w:ascii="Times New Roman" w:hAnsi="Times New Roman" w:cs="Times New Roman"/>
        </w:rPr>
        <w:t>司业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进国子监读书的统称为监生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九品中正制是我国魏晋南北朝时期实行的一种官吏选拔制度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61E78">
        <w:rPr>
          <w:rFonts w:ascii="Times New Roman" w:hAnsi="Times New Roman" w:cs="Times New Roman"/>
        </w:rPr>
        <w:t>B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461E78">
        <w:rPr>
          <w:rFonts w:ascii="Times New Roman" w:eastAsia="仿宋_GB2312" w:hAnsi="Times New Roman" w:cs="Times New Roman"/>
        </w:rPr>
        <w:t>吏部管理文职官员的任免、考选、升降、调动等事。兵部负责军事，入军队编制、武官选授以及驻防、训练、检阅等政令。礼部掌管典礼事务与学校、科举等。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二、名篇名句默写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补写出下列名篇名句中的空缺部分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吾尝终日而思矣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《荀子</w:t>
      </w:r>
      <w:r w:rsidRPr="00461E78">
        <w:rPr>
          <w:rFonts w:ascii="Times New Roman" w:hAnsi="Times New Roman" w:cs="Times New Roman"/>
        </w:rPr>
        <w:t>·</w:t>
      </w:r>
      <w:r w:rsidRPr="00461E78">
        <w:rPr>
          <w:rFonts w:ascii="Times New Roman" w:hAnsi="Times New Roman" w:cs="Times New Roman"/>
        </w:rPr>
        <w:t>劝学》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亦使后人而复哀后人也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杜牧《阿房宫赋》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征蓬出汉塞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王维《使至塞上》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土地平旷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有良田美池桑竹之属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陶渊明《桃花源记》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以手抚膺坐长叹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李白《蜀道难》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不如须臾之所学也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后人哀之而不鉴之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归雁入胡天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屋舍俨然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扪参历井仰胁息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三、文言语句翻译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461E78">
        <w:rPr>
          <w:rFonts w:ascii="Times New Roman" w:hAnsi="Times New Roman" w:cs="Times New Roman"/>
        </w:rPr>
        <w:t>阅读下面的文段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翻译文中画线的句子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张永德字抱一，并州阳曲人。乾</w:t>
      </w:r>
      <w:r w:rsidRPr="00461E78">
        <w:rPr>
          <w:rFonts w:hAnsi="宋体" w:cs="宋体" w:hint="eastAsia"/>
        </w:rPr>
        <w:t>祐</w:t>
      </w:r>
      <w:r w:rsidRPr="00461E78">
        <w:rPr>
          <w:rFonts w:ascii="楷体_GB2312" w:eastAsia="楷体_GB2312" w:hAnsi="楷体_GB2312" w:cs="楷体_GB2312" w:hint="eastAsia"/>
        </w:rPr>
        <w:t>中</w:t>
      </w:r>
      <w:r w:rsidRPr="00461E78">
        <w:rPr>
          <w:rFonts w:ascii="Times New Roman" w:eastAsia="楷体_GB2312" w:hAnsi="Times New Roman" w:cs="Times New Roman"/>
        </w:rPr>
        <w:t>，命赐潞帅常遇生辰礼币。遇，周祖之外兄弟也。时周祖镇邺，被谗，族其家。永德在潞州，闻有密诏授遇，永德探知其意，谓遇曰：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得非莅杀永德耶？永德即死无怨，恐累君侯家耳。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遇愕然曰：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何谓也？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永德曰：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奸邪蠹政，</w:t>
      </w:r>
      <w:r w:rsidRPr="00461E78">
        <w:rPr>
          <w:rFonts w:ascii="Times New Roman" w:eastAsia="楷体_GB2312" w:hAnsi="Times New Roman" w:cs="Times New Roman"/>
          <w:u w:val="single"/>
        </w:rPr>
        <w:t>郭公誓清君侧，愿且以永德属吏，事成足以为德，不成死未晚。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遇以为然，止令壮士严卫，然所以馈之甚厚。亲问之曰：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君视丈人事得成否？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永德曰：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殆必成。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未几，周祖使至，遇贺且谢曰：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老夫几误大事。</w:t>
      </w:r>
      <w:r w:rsidRPr="00461E78">
        <w:rPr>
          <w:rFonts w:hAnsi="宋体" w:cs="Times New Roman"/>
        </w:rPr>
        <w:t>”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显德元年，并州刘崇引契丹来侵。世宗亲征，战于高平，大将樊爱能、何徽方战退衄。时太祖与永德各领牙兵二千，永德部下善左射，太祖与永德厉兵分进，大捷，降崇军七千余众。及驻上党，世宗昼卧帐中，召永德语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前日高平之战，主将殊不用命，樊爱能而下，吾将案之以法。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永德曰：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  <w:u w:val="single"/>
        </w:rPr>
        <w:t>陛下欲固守封疆则已，必欲开拓疆宇，威加四海，宜痛惩其失。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世宗掷枕于地，大呼称善。翌日，诛二将以徇，军威大振。</w:t>
      </w:r>
      <w:r>
        <w:rPr>
          <w:rFonts w:ascii="Times New Roman" w:eastAsia="仿宋_GB2312" w:hAnsi="Times New Roman" w:cs="Times New Roman"/>
        </w:rPr>
        <w:t>(</w:t>
      </w:r>
      <w:r w:rsidRPr="00461E78">
        <w:rPr>
          <w:rFonts w:ascii="Times New Roman" w:eastAsia="仿宋_GB2312" w:hAnsi="Times New Roman" w:cs="Times New Roman"/>
        </w:rPr>
        <w:t>选自《宋史</w:t>
      </w:r>
      <w:r w:rsidRPr="00461E78">
        <w:rPr>
          <w:rFonts w:ascii="Times New Roman" w:eastAsia="仿宋_GB2312" w:hAnsi="Times New Roman" w:cs="Times New Roman"/>
        </w:rPr>
        <w:t>·</w:t>
      </w:r>
      <w:r w:rsidRPr="00461E78">
        <w:rPr>
          <w:rFonts w:ascii="Times New Roman" w:eastAsia="仿宋_GB2312" w:hAnsi="Times New Roman" w:cs="Times New Roman"/>
        </w:rPr>
        <w:t>张永德传》</w:t>
      </w:r>
      <w:r>
        <w:rPr>
          <w:rFonts w:ascii="Times New Roman" w:eastAsia="仿宋_GB2312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郭公誓清君侧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愿且以永德属吏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事成足以为德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不成死未晚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61E78">
        <w:rPr>
          <w:rFonts w:ascii="Times New Roman" w:hAnsi="Times New Roman" w:cs="Times New Roman"/>
        </w:rPr>
        <w:t>________________________________________________________________________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陛下欲固守封疆则已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必欲开拓疆宇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威加四海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宜痛惩其失</w:t>
      </w:r>
      <w:r>
        <w:rPr>
          <w:rFonts w:ascii="Times New Roman" w:hAnsi="Times New Roman" w:cs="Times New Roman"/>
        </w:rPr>
        <w:t>。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61E78">
        <w:rPr>
          <w:rFonts w:ascii="Times New Roman" w:hAnsi="Times New Roman" w:cs="Times New Roman"/>
        </w:rPr>
        <w:t>________________________________________________________________________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61E7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郭公发誓清除君王身边的奸臣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希望您暂且把我交给下面的官吏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事情成功了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足以为恩德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如果事情失败了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到时您再杀我也不迟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关键词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愿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且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属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陛下想要固守封疆就算了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>)</w:t>
      </w:r>
      <w:r w:rsidRPr="00461E78">
        <w:rPr>
          <w:rFonts w:ascii="Times New Roman" w:hAnsi="Times New Roman" w:cs="Times New Roman"/>
        </w:rPr>
        <w:t>如果一定要开疆拓土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威加四海</w:t>
      </w:r>
      <w:r>
        <w:rPr>
          <w:rFonts w:ascii="Times New Roman" w:hAnsi="Times New Roman" w:cs="Times New Roman"/>
        </w:rPr>
        <w:t>，</w:t>
      </w:r>
      <w:r w:rsidRPr="00461E78">
        <w:rPr>
          <w:rFonts w:ascii="Times New Roman" w:hAnsi="Times New Roman" w:cs="Times New Roman"/>
        </w:rPr>
        <w:t>就应该严加惩罚他们的过失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461E78">
        <w:rPr>
          <w:rFonts w:ascii="Times New Roman" w:hAnsi="Times New Roman" w:cs="Times New Roman"/>
        </w:rPr>
        <w:t>关键词</w:t>
      </w:r>
      <w:r>
        <w:rPr>
          <w:rFonts w:ascii="Times New Roman" w:hAnsi="Times New Roman" w:cs="Times New Roman"/>
        </w:rPr>
        <w:t>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hAnsi="Times New Roman" w:cs="Times New Roman"/>
        </w:rPr>
        <w:t>则已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痛惩</w:t>
      </w:r>
      <w:r w:rsidRPr="00461E78">
        <w:rPr>
          <w:rFonts w:hAnsi="宋体" w:cs="Times New Roman"/>
        </w:rPr>
        <w:t>”“</w:t>
      </w:r>
      <w:r w:rsidRPr="00461E78">
        <w:rPr>
          <w:rFonts w:ascii="Times New Roman" w:hAnsi="Times New Roman" w:cs="Times New Roman"/>
        </w:rPr>
        <w:t>失</w:t>
      </w:r>
      <w:r w:rsidRPr="00461E78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5" type="#_x0000_t75" style="width:2.25pt;height:8.25pt">
            <v:imagedata r:id="rId9" r:href="rId1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461E78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【阿贤软件】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下载器</w:instrText>
      </w:r>
      <w:r>
        <w:rPr>
          <w:rFonts w:ascii="Times New Roman" w:eastAsia="黑体" w:hAnsi="Times New Roman" w:cs="Times New Roman" w:hint="eastAsia"/>
        </w:rPr>
        <w:instrText>\\download\\</w:instrText>
      </w:r>
      <w:r>
        <w:rPr>
          <w:rFonts w:ascii="Times New Roman" w:eastAsia="黑体" w:hAnsi="Times New Roman" w:cs="Times New Roman" w:hint="eastAsia"/>
        </w:rPr>
        <w:instrText>改考纲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25pt;height:8.25pt">
            <v:imagedata r:id="rId11" r:href="rId12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张永德字抱一，并州阳曲人。乾</w:t>
      </w:r>
      <w:r w:rsidRPr="00461E78">
        <w:rPr>
          <w:rFonts w:hAnsi="宋体" w:cs="宋体" w:hint="eastAsia"/>
        </w:rPr>
        <w:t>祐</w:t>
      </w:r>
      <w:r w:rsidRPr="00461E78">
        <w:rPr>
          <w:rFonts w:ascii="楷体_GB2312" w:eastAsia="楷体_GB2312" w:hAnsi="楷体_GB2312" w:cs="楷体_GB2312" w:hint="eastAsia"/>
        </w:rPr>
        <w:t>年间</w:t>
      </w:r>
      <w:r w:rsidRPr="00461E78">
        <w:rPr>
          <w:rFonts w:ascii="Times New Roman" w:eastAsia="楷体_GB2312" w:hAnsi="Times New Roman" w:cs="Times New Roman"/>
        </w:rPr>
        <w:t>，朝廷命令赏赐潞帅常遇生日贺礼。常遇，是周祖的表兄弟。当时，周祖镇守邺城，被人进谗言，家族被诛灭。张永德在潞州，听说有密诏授予常遇，张永德打探得知他的意图，对常遇说：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难道不是来杀我的吗？我就是死也没有怨言，只是怕连累了君侯您家罢了。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常遇吃惊地说：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这是什么意思？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张永德说：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奸邪败坏政治，郭公发誓清除君王身边的奸臣，希望您暂且把我交给下面的官吏，事情成功了，足以为恩德，如果事情失败了，到时您再杀我也不迟。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常遇认为张永德说得对，只下令让</w:t>
      </w:r>
      <w:r w:rsidRPr="00461E78">
        <w:rPr>
          <w:rFonts w:ascii="Times New Roman" w:eastAsia="楷体_GB2312" w:hAnsi="Times New Roman" w:cs="Times New Roman"/>
        </w:rPr>
        <w:lastRenderedPageBreak/>
        <w:t>手下严密守卫，然而馈赠的食物很丰厚。常遇亲自问他说：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你看你丈人的事</w:t>
      </w:r>
      <w:r w:rsidRPr="00461E78">
        <w:rPr>
          <w:rFonts w:ascii="Times New Roman" w:eastAsia="楷体_GB2312" w:hAnsi="Times New Roman" w:cs="Times New Roman"/>
        </w:rPr>
        <w:t>能成功吗？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张永德说：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恐怕一定能成功。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不久，周祖的使者到达，常遇向张永德道贺并道歉说：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老夫差点耽误了大事。</w:t>
      </w:r>
      <w:r w:rsidRPr="00461E78">
        <w:rPr>
          <w:rFonts w:hAnsi="宋体" w:cs="Times New Roman"/>
        </w:rPr>
        <w:t>”</w:t>
      </w:r>
    </w:p>
    <w:p w:rsidR="00D24891" w:rsidRDefault="00E96413" w:rsidP="00D24891">
      <w:pPr>
        <w:pStyle w:val="11"/>
        <w:tabs>
          <w:tab w:val="left" w:pos="3402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461E78">
        <w:rPr>
          <w:rFonts w:ascii="Times New Roman" w:eastAsia="楷体_GB2312" w:hAnsi="Times New Roman" w:cs="Times New Roman"/>
        </w:rPr>
        <w:t>显德元年，并州刘崇带领契丹军队前来侵犯。周世宗</w:t>
      </w:r>
      <w:r>
        <w:rPr>
          <w:rFonts w:ascii="Times New Roman" w:eastAsia="楷体_GB2312" w:hAnsi="Times New Roman" w:cs="Times New Roman"/>
        </w:rPr>
        <w:t>(</w:t>
      </w:r>
      <w:r w:rsidRPr="00461E78">
        <w:rPr>
          <w:rFonts w:ascii="Times New Roman" w:eastAsia="楷体_GB2312" w:hAnsi="Times New Roman" w:cs="Times New Roman"/>
        </w:rPr>
        <w:t>柴荣</w:t>
      </w:r>
      <w:r>
        <w:rPr>
          <w:rFonts w:ascii="Times New Roman" w:eastAsia="楷体_GB2312" w:hAnsi="Times New Roman" w:cs="Times New Roman"/>
        </w:rPr>
        <w:t>)</w:t>
      </w:r>
      <w:r w:rsidRPr="00461E78">
        <w:rPr>
          <w:rFonts w:ascii="Times New Roman" w:eastAsia="楷体_GB2312" w:hAnsi="Times New Roman" w:cs="Times New Roman"/>
        </w:rPr>
        <w:t>亲自出征，在高平与敌军交战，大将樊爱能、何徽临阵退缩。当时太祖和张永德各率领士兵两千人，张永德的部下善于从左边攻击，太祖与张永德厉兵秣马分头进攻，取得大捷，俘获刘崇士兵七千多人。等到驻军上党，世宗白天躺在帐中，召张永德前来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前日高平一战，主将毫不效命，樊爱能以下，我将依法追究。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张永德说：</w:t>
      </w:r>
      <w:r w:rsidRPr="00461E78">
        <w:rPr>
          <w:rFonts w:hAnsi="宋体" w:cs="Times New Roman"/>
        </w:rPr>
        <w:t>“</w:t>
      </w:r>
      <w:r w:rsidRPr="00461E78">
        <w:rPr>
          <w:rFonts w:ascii="Times New Roman" w:eastAsia="楷体_GB2312" w:hAnsi="Times New Roman" w:cs="Times New Roman"/>
        </w:rPr>
        <w:t>陛下想要固守封疆就算了，</w:t>
      </w:r>
      <w:r>
        <w:rPr>
          <w:rFonts w:ascii="Times New Roman" w:eastAsia="楷体_GB2312" w:hAnsi="Times New Roman" w:cs="Times New Roman"/>
        </w:rPr>
        <w:t>(</w:t>
      </w:r>
      <w:r w:rsidRPr="00461E78">
        <w:rPr>
          <w:rFonts w:ascii="Times New Roman" w:eastAsia="楷体_GB2312" w:hAnsi="Times New Roman" w:cs="Times New Roman"/>
        </w:rPr>
        <w:t>但是</w:t>
      </w:r>
      <w:r>
        <w:rPr>
          <w:rFonts w:ascii="Times New Roman" w:eastAsia="楷体_GB2312" w:hAnsi="Times New Roman" w:cs="Times New Roman"/>
        </w:rPr>
        <w:t>)</w:t>
      </w:r>
      <w:r w:rsidRPr="00461E78">
        <w:rPr>
          <w:rFonts w:ascii="Times New Roman" w:eastAsia="楷体_GB2312" w:hAnsi="Times New Roman" w:cs="Times New Roman"/>
        </w:rPr>
        <w:t>如果一定要开疆</w:t>
      </w:r>
      <w:r w:rsidRPr="00461E78">
        <w:rPr>
          <w:rFonts w:ascii="Times New Roman" w:eastAsia="楷体_GB2312" w:hAnsi="Times New Roman" w:cs="Times New Roman"/>
        </w:rPr>
        <w:t>拓土，威加四海，就应该严加惩罚他们的过失。</w:t>
      </w:r>
      <w:r w:rsidRPr="00461E78">
        <w:rPr>
          <w:rFonts w:hAnsi="宋体" w:cs="Times New Roman"/>
        </w:rPr>
        <w:t>”</w:t>
      </w:r>
      <w:r w:rsidRPr="00461E78">
        <w:rPr>
          <w:rFonts w:ascii="Times New Roman" w:eastAsia="楷体_GB2312" w:hAnsi="Times New Roman" w:cs="Times New Roman"/>
        </w:rPr>
        <w:t>世宗把枕头摔在地上，大声称好。第二天，诛杀了</w:t>
      </w:r>
      <w:r>
        <w:rPr>
          <w:rFonts w:ascii="Times New Roman" w:eastAsia="楷体_GB2312" w:hAnsi="Times New Roman" w:cs="Times New Roman"/>
        </w:rPr>
        <w:t>(</w:t>
      </w:r>
      <w:r w:rsidRPr="00461E78">
        <w:rPr>
          <w:rFonts w:ascii="Times New Roman" w:eastAsia="楷体_GB2312" w:hAnsi="Times New Roman" w:cs="Times New Roman"/>
        </w:rPr>
        <w:t>樊爱能、何徽</w:t>
      </w:r>
      <w:r>
        <w:rPr>
          <w:rFonts w:ascii="Times New Roman" w:eastAsia="楷体_GB2312" w:hAnsi="Times New Roman" w:cs="Times New Roman"/>
        </w:rPr>
        <w:t>)</w:t>
      </w:r>
      <w:r w:rsidRPr="00461E78">
        <w:rPr>
          <w:rFonts w:ascii="Times New Roman" w:eastAsia="楷体_GB2312" w:hAnsi="Times New Roman" w:cs="Times New Roman"/>
        </w:rPr>
        <w:t>两员大将以示众人，军威大振。</w:t>
      </w:r>
    </w:p>
    <w:p w:rsidR="00494C3A" w:rsidRPr="00D24891" w:rsidRDefault="00E96413" w:rsidP="00D24891">
      <w:pPr>
        <w:pStyle w:val="10"/>
        <w:rPr>
          <w:rFonts w:ascii="Times New Roman" w:hAnsi="Times New Roman"/>
        </w:rPr>
      </w:pPr>
    </w:p>
    <w:sectPr w:rsidR="00494C3A" w:rsidRPr="00D24891" w:rsidSect="00F9562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96413">
      <w:r>
        <w:separator/>
      </w:r>
    </w:p>
  </w:endnote>
  <w:endnote w:type="continuationSeparator" w:id="0">
    <w:p w:rsidR="00000000" w:rsidRDefault="00E96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E96413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E9641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E96413" w:rsidP="00E96413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413" w:rsidRDefault="00E9641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96413">
      <w:r>
        <w:separator/>
      </w:r>
    </w:p>
  </w:footnote>
  <w:footnote w:type="continuationSeparator" w:id="0">
    <w:p w:rsidR="00000000" w:rsidRDefault="00E96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E9641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E96413" w:rsidRDefault="00E96413" w:rsidP="00E96413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E9641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685CFE02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3A846398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580C4B20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8166962E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CA281F9C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2806EF34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1F6E1182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E8D851BC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15664954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CA14F21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D814FD50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9E0821F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1F08CB50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5ACA4FB2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F0F8FDB6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D8A8627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598A60AE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86D4E914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921A5170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B7025FF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510AB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812A3D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62C55F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69CD92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E407BE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8BC05A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E14629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192296D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4FEE9E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1ECB2C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46241E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276D2D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AF6E24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70E48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5A4AB5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3FC161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47E48024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470FA3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D2102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04A540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E9A9D3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C625AC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252CD2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152F2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5C05DF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0A6AF2D6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7EAE7A6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73CB4A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77AE51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34EE37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0CCB0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D92E9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B2520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510B95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CDB6527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4AA02E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0B00F5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994F61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02E02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AE6FF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422471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D76110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6F86DC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914E0B5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A34304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876C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018EB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E2520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B5C604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09A07E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A3E5E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59270F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EE8061C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D786E7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682C74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8B08A8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CC097C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524878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D2C537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62FC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17A6E5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95FEAB0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4A21A1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298969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A50A44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91E340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CB0A56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2EABAE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846FC8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4DC134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DA3A76FE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EA668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A00D3E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BF691E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4F83DD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6C8D1F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48AA1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546F8D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6A05AC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42900EB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9CE3FC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27653E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B083D1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FFAE6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9D836C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ED4922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1CE39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248702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2A6864A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77C777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CC46ED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964B5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2E201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CCA1C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046BD3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830F77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D98A60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2468FA48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4078D13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8566B0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6109FA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186F32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33419A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1844A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CEEBB1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7CA397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151AFE22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FB22E2E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3C4C4A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AD8825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B720F6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3B6AEB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6C0A9E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CFC17B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0029AF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F7F631AE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67C4CA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72432C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9D62EA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122E3F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4F87F6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7BE5FF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8A46A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022027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C4E07760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ECCFD0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3EEB5F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5BC5F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7CA16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220C4C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E2C94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4BEAA5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43ABFC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216A5D7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B2C8305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4A482E3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E6E3C4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568BB8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92738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3CE72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B9E3A8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31801F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3B98A7A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6C2248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56235B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BE4EDC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4A6DE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7781D0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5B4E2B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CCCA26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CB1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A094DCF8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3CCCC1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4CEEDC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93C5F0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886F38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7021FD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916BE1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963BA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36EE8E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7104311E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D2AA768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DE124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D94C0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D94862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74E8D7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702C08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46C28E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4BCF36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96413"/>
    <w:rsid w:val="00E9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494C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1">
    <w:name w:val="纯文本1"/>
    <w:basedOn w:val="10"/>
    <w:rsid w:val="00197159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../../../&#25913;&#32771;&#32434;/&#21491;&#25324;.TIF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../../../&#25913;&#32771;&#32434;/&#24038;&#25324;.TI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555</Words>
  <Characters>3165</Characters>
  <Application>Microsoft Office Word</Application>
  <DocSecurity>0</DocSecurity>
  <Lines>26</Lines>
  <Paragraphs>7</Paragraphs>
  <ScaleCrop>false</ScaleCrop>
  <LinksUpToDate>false</LinksUpToDate>
  <CharactersWithSpaces>3713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